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CAD98" w14:textId="2109539E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4A2E9D">
        <w:rPr>
          <w:rFonts w:eastAsia="宋体" w:cs="Arial"/>
          <w:lang w:eastAsia="zh-CN"/>
        </w:rPr>
        <w:t>9</w:t>
      </w:r>
      <w:r>
        <w:rPr>
          <w:rFonts w:eastAsia="宋体" w:cs="Arial"/>
          <w:lang w:eastAsia="zh-CN"/>
        </w:rPr>
        <w:t>-e</w:t>
      </w:r>
      <w:r>
        <w:rPr>
          <w:rFonts w:eastAsia="宋体" w:cs="Arial" w:hint="eastAsia"/>
          <w:lang w:eastAsia="zh-CN"/>
        </w:rPr>
        <w:t xml:space="preserve">                            </w:t>
      </w:r>
      <w:r w:rsidR="004A2E9D">
        <w:rPr>
          <w:rFonts w:eastAsia="宋体" w:cs="Arial"/>
          <w:lang w:eastAsia="zh-CN"/>
        </w:rPr>
        <w:t xml:space="preserve">             </w:t>
      </w:r>
      <w:r w:rsidR="00A96792"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>R4-2</w:t>
      </w:r>
      <w:r w:rsidR="00B3333B">
        <w:rPr>
          <w:rFonts w:eastAsia="宋体" w:cs="Arial"/>
          <w:lang w:eastAsia="zh-CN"/>
        </w:rPr>
        <w:t>10</w:t>
      </w:r>
      <w:r w:rsidR="004A2E9D">
        <w:rPr>
          <w:rFonts w:eastAsia="宋体" w:cs="Arial"/>
          <w:lang w:eastAsia="zh-CN"/>
        </w:rPr>
        <w:t>8640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3AEC5DE3" w14:textId="36F6302B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730FB0">
        <w:rPr>
          <w:rFonts w:cs="Arial"/>
        </w:rPr>
        <w:t>19</w:t>
      </w:r>
      <w:r w:rsidR="00730FB0" w:rsidRPr="007144F1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730FB0">
        <w:rPr>
          <w:rFonts w:eastAsiaTheme="minorEastAsia" w:cs="Arial"/>
          <w:lang w:eastAsia="zh-CN"/>
        </w:rPr>
        <w:t>27</w:t>
      </w:r>
      <w:r w:rsidR="00730FB0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730FB0">
        <w:rPr>
          <w:rFonts w:eastAsiaTheme="minorEastAsia" w:cs="Arial"/>
          <w:lang w:eastAsia="zh-CN"/>
        </w:rPr>
        <w:t xml:space="preserve"> May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1</w:t>
      </w:r>
    </w:p>
    <w:p w14:paraId="18DA93C0" w14:textId="77777777" w:rsidR="006C170D" w:rsidRPr="00051CD8" w:rsidRDefault="006C170D" w:rsidP="006C170D">
      <w:pPr>
        <w:pStyle w:val="a5"/>
        <w:rPr>
          <w:rFonts w:eastAsiaTheme="minorEastAsia" w:cs="Arial"/>
          <w:lang w:eastAsia="zh-CN"/>
        </w:rPr>
      </w:pPr>
    </w:p>
    <w:p w14:paraId="1462EEC4" w14:textId="2ECC9FC2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4B40D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4A2E9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9.16.1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26E89A7" w14:textId="77777777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55A3AB33" w14:textId="1A9BD108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4A2E9D" w:rsidRPr="00573849">
        <w:rPr>
          <w:rFonts w:ascii="Arial" w:hAnsi="Arial" w:cs="Arial"/>
          <w:b/>
          <w:sz w:val="24"/>
        </w:rPr>
        <w:t>WF on simultaneous operating and timing case#6/7 for enhanced IAB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</w:p>
    <w:p w14:paraId="02EBB413" w14:textId="2753CB3E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1107C0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2767E9A3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2156EBB4" w14:textId="5CCD21D7" w:rsidR="00F070FD" w:rsidRDefault="00F070FD" w:rsidP="00F070F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This Way forward includes below main topics as summary in [1]:</w:t>
      </w:r>
    </w:p>
    <w:p w14:paraId="461181AF" w14:textId="28A8ED7E" w:rsidR="00F070FD" w:rsidRPr="00F070FD" w:rsidRDefault="00F070FD" w:rsidP="00F070FD">
      <w:pPr>
        <w:pStyle w:val="a7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F070FD">
        <w:rPr>
          <w:rFonts w:asciiTheme="minorHAnsi" w:hAnsiTheme="minorHAnsi" w:cstheme="minorHAnsi"/>
        </w:rPr>
        <w:t>Sub-topic 2-1: Simultaneous operation of IAB-node’s child and parent links</w:t>
      </w:r>
    </w:p>
    <w:p w14:paraId="09492664" w14:textId="0D29FD0F" w:rsidR="0047325E" w:rsidRDefault="00F070FD" w:rsidP="00F070FD">
      <w:pPr>
        <w:pStyle w:val="a7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F070FD">
        <w:rPr>
          <w:rFonts w:asciiTheme="minorHAnsi" w:hAnsiTheme="minorHAnsi" w:cstheme="minorHAnsi"/>
        </w:rPr>
        <w:t>Sub-topic 2-2: Timing enhancement impact on RF</w:t>
      </w:r>
    </w:p>
    <w:p w14:paraId="12BEA36C" w14:textId="55454113" w:rsidR="009679EC" w:rsidRPr="002F5FB1" w:rsidRDefault="009679EC" w:rsidP="009679EC">
      <w:pPr>
        <w:rPr>
          <w:sz w:val="20"/>
          <w:szCs w:val="20"/>
        </w:rPr>
      </w:pPr>
      <w:r w:rsidRPr="002F5FB1">
        <w:rPr>
          <w:rFonts w:cstheme="minorHAnsi" w:hint="eastAsia"/>
          <w:sz w:val="20"/>
          <w:szCs w:val="20"/>
        </w:rPr>
        <w:t>N</w:t>
      </w:r>
      <w:r w:rsidRPr="002F5FB1">
        <w:rPr>
          <w:rFonts w:cstheme="minorHAnsi"/>
          <w:sz w:val="20"/>
          <w:szCs w:val="20"/>
        </w:rPr>
        <w:t xml:space="preserve">ote: </w:t>
      </w:r>
      <w:r w:rsidRPr="002F5FB1">
        <w:rPr>
          <w:sz w:val="20"/>
          <w:szCs w:val="20"/>
        </w:rPr>
        <w:t>according to 1</w:t>
      </w:r>
      <w:r w:rsidRPr="002F5FB1">
        <w:rPr>
          <w:sz w:val="20"/>
          <w:szCs w:val="20"/>
          <w:vertAlign w:val="superscript"/>
        </w:rPr>
        <w:t>st</w:t>
      </w:r>
      <w:r w:rsidRPr="002F5FB1">
        <w:rPr>
          <w:sz w:val="20"/>
          <w:szCs w:val="20"/>
        </w:rPr>
        <w:t xml:space="preserve"> round discussion it seems that the main remaining issue for this meeting is that the feasibility or limitation on shared RF chain/antenna array IAB to supporting simultaneous operation between IAB-MT and IAB-DU(timing case#6 and timing case#7 are simultaneous TX and simultaneous RX if considered from RF perspective). </w:t>
      </w:r>
      <w:r w:rsidR="00F76805" w:rsidRPr="002F5FB1">
        <w:rPr>
          <w:sz w:val="20"/>
          <w:szCs w:val="20"/>
        </w:rPr>
        <w:t xml:space="preserve">The TX power imbalance and RX imbalance are merged to topic for simultaneous operation to avoid duplicated and parallel discussion. </w:t>
      </w:r>
    </w:p>
    <w:p w14:paraId="1E9D1ADB" w14:textId="77777777" w:rsidR="004B40D6" w:rsidRDefault="004B40D6" w:rsidP="004B40D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</w:p>
    <w:p w14:paraId="3E8596F0" w14:textId="1D77DE51" w:rsidR="009679EC" w:rsidRPr="00F62F8C" w:rsidRDefault="009679EC" w:rsidP="009679EC">
      <w:pPr>
        <w:rPr>
          <w:b/>
          <w:color w:val="000000" w:themeColor="text1"/>
          <w:lang w:eastAsia="ko-KR"/>
        </w:rPr>
      </w:pPr>
      <w:r w:rsidRPr="00F62F8C">
        <w:rPr>
          <w:b/>
          <w:color w:val="000000" w:themeColor="text1"/>
          <w:lang w:eastAsia="ko-KR"/>
        </w:rPr>
        <w:t>Simultaneous operation of IAB-node’s child and parent links by SDM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679EC" w14:paraId="66FA8013" w14:textId="77777777" w:rsidTr="009679EC">
        <w:tc>
          <w:tcPr>
            <w:tcW w:w="10456" w:type="dxa"/>
          </w:tcPr>
          <w:p w14:paraId="5301F4B4" w14:textId="77777777" w:rsidR="009679EC" w:rsidRPr="00B71C65" w:rsidRDefault="009679EC" w:rsidP="009679EC">
            <w:pPr>
              <w:rPr>
                <w:b/>
                <w:lang w:val="en-GB"/>
              </w:rPr>
            </w:pPr>
            <w:r w:rsidRPr="00B71C65">
              <w:rPr>
                <w:rFonts w:hint="eastAsia"/>
                <w:b/>
                <w:highlight w:val="green"/>
                <w:lang w:val="en-GB"/>
              </w:rPr>
              <w:t>A</w:t>
            </w:r>
            <w:r w:rsidRPr="00B71C65">
              <w:rPr>
                <w:b/>
                <w:highlight w:val="green"/>
                <w:lang w:val="en-GB"/>
              </w:rPr>
              <w:t>greement:</w:t>
            </w:r>
          </w:p>
          <w:p w14:paraId="65A78732" w14:textId="62D8B8D5" w:rsidR="009679EC" w:rsidRPr="00F62F8C" w:rsidRDefault="00481928" w:rsidP="00481928">
            <w:pPr>
              <w:spacing w:after="120"/>
              <w:rPr>
                <w:sz w:val="20"/>
                <w:szCs w:val="20"/>
              </w:rPr>
            </w:pPr>
            <w:r w:rsidRPr="00F62F8C">
              <w:rPr>
                <w:rFonts w:eastAsia="宋体"/>
                <w:color w:val="000000" w:themeColor="text1"/>
                <w:sz w:val="20"/>
                <w:szCs w:val="20"/>
              </w:rPr>
              <w:t>No RF requirement impact identified on simultaneous operation including MT TX/DUTX, MT RX/DU RX, MT TX/DU RX and MT RX/DU TX.</w:t>
            </w:r>
          </w:p>
        </w:tc>
      </w:tr>
    </w:tbl>
    <w:p w14:paraId="03695E16" w14:textId="77777777" w:rsidR="00F62F8C" w:rsidRDefault="00F62F8C" w:rsidP="00481928">
      <w:pPr>
        <w:rPr>
          <w:b/>
          <w:color w:val="000000" w:themeColor="text1"/>
          <w:lang w:eastAsia="ko-KR"/>
        </w:rPr>
      </w:pPr>
    </w:p>
    <w:p w14:paraId="444F19A9" w14:textId="09119AB9" w:rsidR="00481928" w:rsidRPr="00F62F8C" w:rsidRDefault="00481928" w:rsidP="00481928">
      <w:pPr>
        <w:rPr>
          <w:b/>
          <w:color w:val="000000" w:themeColor="text1"/>
          <w:lang w:eastAsia="ko-KR"/>
        </w:rPr>
      </w:pPr>
      <w:r w:rsidRPr="00F62F8C">
        <w:rPr>
          <w:b/>
          <w:color w:val="000000" w:themeColor="text1"/>
          <w:lang w:eastAsia="ko-KR"/>
        </w:rPr>
        <w:t>Simultaneous operation of IAB-node’s child and parent links by FDM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81928" w14:paraId="78562DCA" w14:textId="77777777" w:rsidTr="00F92FB9">
        <w:tc>
          <w:tcPr>
            <w:tcW w:w="10456" w:type="dxa"/>
          </w:tcPr>
          <w:p w14:paraId="29983A25" w14:textId="655CE62E" w:rsidR="00481928" w:rsidRPr="00F62F8C" w:rsidRDefault="00F62F8C" w:rsidP="00F92FB9">
            <w:pPr>
              <w:rPr>
                <w:rFonts w:cstheme="minorHAnsi"/>
                <w:sz w:val="20"/>
                <w:szCs w:val="20"/>
              </w:rPr>
            </w:pPr>
            <w:r w:rsidRPr="00B71C65">
              <w:rPr>
                <w:rFonts w:cstheme="minorHAnsi"/>
                <w:b/>
                <w:sz w:val="20"/>
                <w:szCs w:val="20"/>
              </w:rPr>
              <w:t>Way forward</w:t>
            </w:r>
            <w:r w:rsidRPr="00F62F8C">
              <w:rPr>
                <w:rFonts w:cstheme="minorHAnsi"/>
                <w:sz w:val="20"/>
                <w:szCs w:val="20"/>
              </w:rPr>
              <w:t>:</w:t>
            </w:r>
          </w:p>
          <w:p w14:paraId="3B9AC41D" w14:textId="1FC876F0" w:rsidR="00481928" w:rsidRPr="00F62F8C" w:rsidRDefault="00F62F8C" w:rsidP="00F92FB9">
            <w:pPr>
              <w:spacing w:after="120"/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F62F8C">
              <w:rPr>
                <w:rFonts w:eastAsia="宋体"/>
                <w:color w:val="000000" w:themeColor="text1"/>
                <w:sz w:val="20"/>
                <w:szCs w:val="20"/>
              </w:rPr>
              <w:t>Discuss further scenario of IAB-MT and IAB-DU share the same antenna array to support IAB simultaneous operation by FDM way includes but not limits to below aspects:</w:t>
            </w:r>
          </w:p>
          <w:p w14:paraId="4B47AB08" w14:textId="77777777" w:rsidR="00B21EFD" w:rsidRDefault="007E6038" w:rsidP="00B21EFD">
            <w:pPr>
              <w:pStyle w:val="a7"/>
              <w:numPr>
                <w:ilvl w:val="0"/>
                <w:numId w:val="13"/>
              </w:numPr>
              <w:spacing w:after="120"/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For case different beams applied for</w:t>
            </w:r>
            <w:r w:rsidR="00F62F8C" w:rsidRP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MT and DU</w:t>
            </w:r>
            <w:r w:rsidR="00EB199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</w:t>
            </w:r>
            <w:r w:rsidR="000909DB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FFS on feasible</w:t>
            </w:r>
            <w:r w:rsidR="00EB199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</w:t>
            </w:r>
            <w:r w:rsidR="000909DB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isolation between beams and associated RF impact.</w:t>
            </w:r>
          </w:p>
          <w:p w14:paraId="1E877073" w14:textId="23B08C71" w:rsidR="00B21EFD" w:rsidRDefault="000909DB" w:rsidP="00B21EFD">
            <w:pPr>
              <w:pStyle w:val="a7"/>
              <w:numPr>
                <w:ilvl w:val="0"/>
                <w:numId w:val="13"/>
              </w:numPr>
              <w:spacing w:after="120"/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</w:pPr>
            <w:r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For case</w:t>
            </w:r>
            <w:r w:rsidR="00EB1995"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o</w:t>
            </w:r>
            <w:r w:rsidR="00EB1995"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  <w:t xml:space="preserve">ne </w:t>
            </w:r>
            <w:bookmarkStart w:id="0" w:name="_GoBack"/>
            <w:bookmarkEnd w:id="0"/>
            <w:r w:rsidR="00EB1995"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  <w:t>beam shared between MT and DU</w:t>
            </w:r>
            <w:r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</w:t>
            </w:r>
            <w:r w:rsidR="00B21EFD"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FFS on</w:t>
            </w:r>
          </w:p>
          <w:p w14:paraId="46B8AEB1" w14:textId="36585886" w:rsidR="00F62F8C" w:rsidRPr="00B21EFD" w:rsidRDefault="00F62F8C" w:rsidP="00B21EFD">
            <w:pPr>
              <w:pStyle w:val="a7"/>
              <w:numPr>
                <w:ilvl w:val="1"/>
                <w:numId w:val="13"/>
              </w:numPr>
              <w:spacing w:after="120"/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</w:pPr>
            <w:r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Tx power imbalance between MT and DU</w:t>
            </w:r>
            <w:r w:rsidR="00EB1995" w:rsidRPr="00B21EFD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for simultaneous MT TX and DU TX</w:t>
            </w:r>
          </w:p>
          <w:p w14:paraId="7DEF4289" w14:textId="4676A36F" w:rsidR="00B71C65" w:rsidRPr="00B71C65" w:rsidRDefault="00B71C65" w:rsidP="00B21EFD">
            <w:pPr>
              <w:pStyle w:val="a7"/>
              <w:numPr>
                <w:ilvl w:val="1"/>
                <w:numId w:val="13"/>
              </w:numPr>
              <w:spacing w:after="120"/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RX power imbalance between MT and DU</w:t>
            </w:r>
            <w:r w:rsidR="00EB199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for simultaneous MT RX and DU RX</w:t>
            </w:r>
          </w:p>
          <w:p w14:paraId="06D6A8DC" w14:textId="2B18476E" w:rsidR="00F62F8C" w:rsidRPr="00B71C65" w:rsidRDefault="00B71C65" w:rsidP="00B21EFD">
            <w:pPr>
              <w:pStyle w:val="a7"/>
              <w:numPr>
                <w:ilvl w:val="1"/>
                <w:numId w:val="13"/>
              </w:numPr>
              <w:spacing w:after="120"/>
              <w:rPr>
                <w:rFonts w:asciiTheme="minorHAnsi" w:eastAsia="宋体" w:hAnsiTheme="minorHAnsi" w:cstheme="minorHAnsi"/>
                <w:color w:val="000000" w:themeColor="text1"/>
                <w:szCs w:val="24"/>
              </w:rPr>
            </w:pPr>
            <w:r w:rsidRP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Timing difference</w:t>
            </w:r>
            <w:r w:rsidR="00550C20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due to IAB-MT TA</w:t>
            </w:r>
            <w:r w:rsidRP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if any impact</w:t>
            </w:r>
          </w:p>
          <w:p w14:paraId="66A61CEF" w14:textId="0D1F17E2" w:rsidR="00F62F8C" w:rsidRPr="00423F77" w:rsidRDefault="00EB1995" w:rsidP="00B21EFD">
            <w:pPr>
              <w:pStyle w:val="a7"/>
              <w:numPr>
                <w:ilvl w:val="1"/>
                <w:numId w:val="13"/>
              </w:numPr>
              <w:spacing w:after="120"/>
              <w:rPr>
                <w:rFonts w:eastAsia="宋体"/>
                <w:color w:val="000000" w:themeColor="text1"/>
                <w:szCs w:val="24"/>
              </w:rPr>
            </w:pPr>
            <w:r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Whether</w:t>
            </w:r>
            <w:r w:rsid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simultaneous </w:t>
            </w:r>
            <w:r w:rsidR="00B71C65" w:rsidRP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MT TX/DU RX and/or MT RX/DU TX</w:t>
            </w:r>
            <w:r w:rsid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 xml:space="preserve">can be removed </w:t>
            </w:r>
            <w:r w:rsidR="00B71C65"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for this scenario</w:t>
            </w:r>
          </w:p>
          <w:p w14:paraId="4FFB576F" w14:textId="5249F32B" w:rsidR="00423F77" w:rsidRPr="00B71C65" w:rsidRDefault="00423F77" w:rsidP="00F92FB9">
            <w:pPr>
              <w:pStyle w:val="a7"/>
              <w:numPr>
                <w:ilvl w:val="0"/>
                <w:numId w:val="13"/>
              </w:numPr>
              <w:spacing w:after="120"/>
              <w:rPr>
                <w:rFonts w:eastAsia="宋体"/>
                <w:color w:val="000000" w:themeColor="text1"/>
                <w:szCs w:val="24"/>
              </w:rPr>
            </w:pPr>
            <w:r>
              <w:rPr>
                <w:rFonts w:asciiTheme="minorHAnsi" w:eastAsia="宋体" w:hAnsiTheme="minorHAnsi" w:cstheme="minorHAnsi"/>
                <w:color w:val="000000" w:themeColor="text1"/>
                <w:szCs w:val="24"/>
                <w:lang w:eastAsia="zh-CN"/>
              </w:rPr>
              <w:t>Others</w:t>
            </w:r>
          </w:p>
        </w:tc>
      </w:tr>
    </w:tbl>
    <w:p w14:paraId="53362A4B" w14:textId="77777777" w:rsidR="009679EC" w:rsidRPr="00481928" w:rsidRDefault="009679EC" w:rsidP="009679EC">
      <w:pPr>
        <w:rPr>
          <w:lang w:val="en-GB"/>
        </w:rPr>
      </w:pPr>
    </w:p>
    <w:p w14:paraId="7E3B4EE8" w14:textId="0A649D1A" w:rsidR="00481928" w:rsidRDefault="00B71C65" w:rsidP="009679EC">
      <w:pPr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t>Ti</w:t>
      </w:r>
      <w:r w:rsidRPr="00B71C65">
        <w:rPr>
          <w:b/>
          <w:color w:val="000000" w:themeColor="text1"/>
          <w:lang w:eastAsia="ko-KR"/>
        </w:rPr>
        <w:t>ming case#6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71C65" w14:paraId="6FF6F182" w14:textId="77777777" w:rsidTr="00B71C65">
        <w:tc>
          <w:tcPr>
            <w:tcW w:w="10456" w:type="dxa"/>
          </w:tcPr>
          <w:p w14:paraId="4D48D8EA" w14:textId="77777777" w:rsidR="00423F77" w:rsidRPr="00B71C65" w:rsidRDefault="00423F77" w:rsidP="00423F77">
            <w:pPr>
              <w:rPr>
                <w:b/>
                <w:lang w:val="en-GB"/>
              </w:rPr>
            </w:pPr>
            <w:r w:rsidRPr="00B71C65">
              <w:rPr>
                <w:rFonts w:hint="eastAsia"/>
                <w:b/>
                <w:highlight w:val="green"/>
                <w:lang w:val="en-GB"/>
              </w:rPr>
              <w:t>A</w:t>
            </w:r>
            <w:r w:rsidRPr="00B71C65">
              <w:rPr>
                <w:b/>
                <w:highlight w:val="green"/>
                <w:lang w:val="en-GB"/>
              </w:rPr>
              <w:t>greement:</w:t>
            </w:r>
          </w:p>
          <w:p w14:paraId="4DAA0961" w14:textId="539CFBFA" w:rsidR="00423F77" w:rsidRPr="00423F77" w:rsidRDefault="00423F77" w:rsidP="00B71C65">
            <w:pPr>
              <w:rPr>
                <w:rFonts w:eastAsia="宋体"/>
                <w:color w:val="000000" w:themeColor="text1"/>
                <w:sz w:val="20"/>
                <w:szCs w:val="20"/>
              </w:rPr>
            </w:pPr>
            <w:r>
              <w:rPr>
                <w:rFonts w:eastAsia="宋体"/>
                <w:color w:val="000000" w:themeColor="text1"/>
                <w:sz w:val="20"/>
                <w:szCs w:val="20"/>
              </w:rPr>
              <w:t>N</w:t>
            </w:r>
            <w:r w:rsidRPr="00423F77">
              <w:rPr>
                <w:rFonts w:eastAsia="宋体"/>
                <w:color w:val="000000" w:themeColor="text1"/>
                <w:sz w:val="20"/>
                <w:szCs w:val="20"/>
              </w:rPr>
              <w:t xml:space="preserve">o RF requirement impact identified for IAB which supports timing case#6 except TAE </w:t>
            </w:r>
          </w:p>
          <w:p w14:paraId="486C326B" w14:textId="0F369AAB" w:rsidR="00B71C65" w:rsidRPr="00F62F8C" w:rsidRDefault="00B71C65" w:rsidP="00B71C65">
            <w:pPr>
              <w:rPr>
                <w:rFonts w:cstheme="minorHAnsi"/>
                <w:sz w:val="20"/>
                <w:szCs w:val="20"/>
              </w:rPr>
            </w:pPr>
            <w:r w:rsidRPr="00B71C65">
              <w:rPr>
                <w:rFonts w:cstheme="minorHAnsi"/>
                <w:b/>
                <w:sz w:val="20"/>
                <w:szCs w:val="20"/>
              </w:rPr>
              <w:t>Way forward</w:t>
            </w:r>
            <w:r w:rsidRPr="00F62F8C">
              <w:rPr>
                <w:rFonts w:cstheme="minorHAnsi"/>
                <w:sz w:val="20"/>
                <w:szCs w:val="20"/>
              </w:rPr>
              <w:t>:</w:t>
            </w:r>
          </w:p>
          <w:p w14:paraId="2A91FB04" w14:textId="77777777" w:rsidR="00B71C65" w:rsidRPr="00423F77" w:rsidRDefault="00423F77" w:rsidP="00423F77">
            <w:pPr>
              <w:pStyle w:val="a7"/>
              <w:numPr>
                <w:ilvl w:val="0"/>
                <w:numId w:val="13"/>
              </w:numPr>
              <w:spacing w:after="120"/>
              <w:jc w:val="both"/>
              <w:rPr>
                <w:rFonts w:asciiTheme="minorHAnsi" w:eastAsia="宋体" w:hAnsiTheme="minorHAnsi" w:cstheme="minorBidi"/>
                <w:color w:val="000000" w:themeColor="text1"/>
                <w:kern w:val="2"/>
                <w:lang w:val="en-US" w:eastAsia="zh-CN"/>
              </w:rPr>
            </w:pPr>
            <w:r w:rsidRPr="00423F77">
              <w:rPr>
                <w:rFonts w:asciiTheme="minorHAnsi" w:eastAsia="宋体" w:hAnsiTheme="minorHAnsi" w:cstheme="minorBidi"/>
                <w:color w:val="000000" w:themeColor="text1"/>
                <w:kern w:val="2"/>
                <w:lang w:val="en-US" w:eastAsia="zh-CN"/>
              </w:rPr>
              <w:t>Regarding implication on donor BS and parent IAB: postpone the discussion for RAN1 input</w:t>
            </w:r>
          </w:p>
          <w:p w14:paraId="6DE98B23" w14:textId="7CE3DF76" w:rsidR="00F76805" w:rsidRPr="00F76805" w:rsidRDefault="00423F77" w:rsidP="00F76805">
            <w:pPr>
              <w:pStyle w:val="a7"/>
              <w:numPr>
                <w:ilvl w:val="0"/>
                <w:numId w:val="13"/>
              </w:numPr>
              <w:spacing w:after="120"/>
              <w:jc w:val="both"/>
              <w:rPr>
                <w:rFonts w:eastAsia="Malgun Gothic"/>
                <w:b/>
                <w:color w:val="000000" w:themeColor="text1"/>
                <w:lang w:eastAsia="ko-KR"/>
              </w:rPr>
            </w:pPr>
            <w:r w:rsidRPr="00423F77">
              <w:rPr>
                <w:rFonts w:asciiTheme="minorHAnsi" w:eastAsia="宋体" w:hAnsiTheme="minorHAnsi" w:cstheme="minorBidi" w:hint="eastAsia"/>
                <w:color w:val="000000" w:themeColor="text1"/>
                <w:kern w:val="2"/>
                <w:lang w:val="en-US" w:eastAsia="zh-CN"/>
              </w:rPr>
              <w:t>R</w:t>
            </w:r>
            <w:r w:rsidRPr="00423F77">
              <w:rPr>
                <w:rFonts w:asciiTheme="minorHAnsi" w:eastAsia="宋体" w:hAnsiTheme="minorHAnsi" w:cstheme="minorBidi"/>
                <w:color w:val="000000" w:themeColor="text1"/>
                <w:kern w:val="2"/>
                <w:lang w:val="en-US" w:eastAsia="zh-CN"/>
              </w:rPr>
              <w:t xml:space="preserve">egarding the TAE within IAB: FFS whether TAE between MT UL TX and DU DL TX needs to be defined </w:t>
            </w:r>
          </w:p>
          <w:p w14:paraId="290640F6" w14:textId="70B26D8F" w:rsidR="00925C53" w:rsidRPr="00925C53" w:rsidRDefault="00925C53" w:rsidP="00925C53">
            <w:pPr>
              <w:spacing w:after="120"/>
              <w:rPr>
                <w:color w:val="000000" w:themeColor="text1"/>
                <w:sz w:val="20"/>
                <w:szCs w:val="20"/>
              </w:rPr>
            </w:pPr>
            <w:r w:rsidRPr="00925C53">
              <w:rPr>
                <w:rFonts w:hint="eastAsia"/>
                <w:color w:val="000000" w:themeColor="text1"/>
                <w:sz w:val="18"/>
                <w:szCs w:val="20"/>
              </w:rPr>
              <w:t>N</w:t>
            </w:r>
            <w:r w:rsidRPr="00925C53">
              <w:rPr>
                <w:color w:val="000000" w:themeColor="text1"/>
                <w:sz w:val="18"/>
                <w:szCs w:val="20"/>
              </w:rPr>
              <w:t>ote: the TX power imbalance is merged in</w:t>
            </w:r>
            <w:r>
              <w:rPr>
                <w:color w:val="000000" w:themeColor="text1"/>
                <w:sz w:val="18"/>
                <w:szCs w:val="20"/>
              </w:rPr>
              <w:t xml:space="preserve"> discussion on</w:t>
            </w:r>
            <w:r w:rsidRPr="00925C53">
              <w:rPr>
                <w:color w:val="000000" w:themeColor="text1"/>
                <w:sz w:val="18"/>
                <w:szCs w:val="20"/>
              </w:rPr>
              <w:t xml:space="preserve"> Simultaneous operation of IAB-node’s child and parent links by FDM</w:t>
            </w:r>
            <w:r>
              <w:rPr>
                <w:color w:val="000000" w:themeColor="text1"/>
                <w:sz w:val="18"/>
                <w:szCs w:val="20"/>
              </w:rPr>
              <w:t>.</w:t>
            </w:r>
          </w:p>
        </w:tc>
      </w:tr>
    </w:tbl>
    <w:p w14:paraId="211B1F55" w14:textId="28A00EDA" w:rsidR="00F76805" w:rsidRDefault="00F76805" w:rsidP="00F76805">
      <w:pPr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lastRenderedPageBreak/>
        <w:t>Timing case#7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76805" w14:paraId="002899B3" w14:textId="77777777" w:rsidTr="00F92FB9">
        <w:tc>
          <w:tcPr>
            <w:tcW w:w="10456" w:type="dxa"/>
          </w:tcPr>
          <w:p w14:paraId="288DC15E" w14:textId="77777777" w:rsidR="00F76805" w:rsidRPr="00B71C65" w:rsidRDefault="00F76805" w:rsidP="00F92FB9">
            <w:pPr>
              <w:rPr>
                <w:b/>
                <w:lang w:val="en-GB"/>
              </w:rPr>
            </w:pPr>
            <w:r w:rsidRPr="00B71C65">
              <w:rPr>
                <w:rFonts w:hint="eastAsia"/>
                <w:b/>
                <w:highlight w:val="green"/>
                <w:lang w:val="en-GB"/>
              </w:rPr>
              <w:t>A</w:t>
            </w:r>
            <w:r w:rsidRPr="00B71C65">
              <w:rPr>
                <w:b/>
                <w:highlight w:val="green"/>
                <w:lang w:val="en-GB"/>
              </w:rPr>
              <w:t>greement:</w:t>
            </w:r>
          </w:p>
          <w:p w14:paraId="0B35E8C4" w14:textId="04DB661C" w:rsidR="00F76805" w:rsidRPr="00F76805" w:rsidRDefault="00F76805" w:rsidP="00F76805">
            <w:pPr>
              <w:rPr>
                <w:rFonts w:eastAsia="宋体"/>
                <w:color w:val="000000" w:themeColor="text1"/>
                <w:sz w:val="20"/>
                <w:szCs w:val="20"/>
              </w:rPr>
            </w:pPr>
            <w:r w:rsidRPr="00F76805">
              <w:rPr>
                <w:rFonts w:eastAsia="宋体"/>
                <w:color w:val="000000" w:themeColor="text1"/>
                <w:sz w:val="20"/>
                <w:szCs w:val="20"/>
              </w:rPr>
              <w:t xml:space="preserve">No RF requirement impact identified at least for IAB node which supports timing case#7 by separated RF chains between its own MT and DU. </w:t>
            </w:r>
          </w:p>
          <w:p w14:paraId="2E2F6C5D" w14:textId="552E8C1E" w:rsidR="00F76805" w:rsidRPr="0047678D" w:rsidRDefault="00F76805" w:rsidP="00F76805">
            <w:r w:rsidRPr="00F76805">
              <w:rPr>
                <w:rFonts w:eastAsia="宋体"/>
                <w:color w:val="000000" w:themeColor="text1"/>
                <w:sz w:val="20"/>
                <w:szCs w:val="20"/>
              </w:rPr>
              <w:t>For IAB node supports timing case#7 with shared RF chain solution, regarding RX power imbalance no LS to RAN1 needed.</w:t>
            </w:r>
            <w:r w:rsidRPr="0047678D">
              <w:rPr>
                <w:rFonts w:eastAsia="宋体"/>
                <w:color w:val="000000" w:themeColor="text1"/>
                <w:szCs w:val="24"/>
              </w:rPr>
              <w:t xml:space="preserve"> </w:t>
            </w:r>
          </w:p>
          <w:p w14:paraId="17269145" w14:textId="77777777" w:rsidR="00F76805" w:rsidRDefault="00F76805" w:rsidP="00925C53">
            <w:pPr>
              <w:rPr>
                <w:rFonts w:cstheme="minorHAnsi"/>
                <w:b/>
                <w:sz w:val="20"/>
                <w:szCs w:val="20"/>
              </w:rPr>
            </w:pPr>
          </w:p>
          <w:p w14:paraId="4C1942E8" w14:textId="22B4DF3D" w:rsidR="00925C53" w:rsidRPr="00F76805" w:rsidRDefault="00925C53" w:rsidP="00925C53">
            <w:pPr>
              <w:rPr>
                <w:rFonts w:eastAsia="Malgun Gothic"/>
                <w:b/>
                <w:color w:val="000000" w:themeColor="text1"/>
                <w:lang w:eastAsia="ko-KR"/>
              </w:rPr>
            </w:pPr>
            <w:r w:rsidRPr="00925C53">
              <w:rPr>
                <w:rFonts w:hint="eastAsia"/>
                <w:color w:val="000000" w:themeColor="text1"/>
                <w:sz w:val="18"/>
                <w:szCs w:val="20"/>
              </w:rPr>
              <w:t>N</w:t>
            </w:r>
            <w:r w:rsidRPr="00925C53">
              <w:rPr>
                <w:color w:val="000000" w:themeColor="text1"/>
                <w:sz w:val="18"/>
                <w:szCs w:val="20"/>
              </w:rPr>
              <w:t xml:space="preserve">ote: the </w:t>
            </w:r>
            <w:r>
              <w:rPr>
                <w:color w:val="000000" w:themeColor="text1"/>
                <w:sz w:val="18"/>
                <w:szCs w:val="20"/>
              </w:rPr>
              <w:t>R</w:t>
            </w:r>
            <w:r w:rsidRPr="00925C53">
              <w:rPr>
                <w:color w:val="000000" w:themeColor="text1"/>
                <w:sz w:val="18"/>
                <w:szCs w:val="20"/>
              </w:rPr>
              <w:t>X power imbalance is merged in</w:t>
            </w:r>
            <w:r>
              <w:rPr>
                <w:color w:val="000000" w:themeColor="text1"/>
                <w:sz w:val="18"/>
                <w:szCs w:val="20"/>
              </w:rPr>
              <w:t xml:space="preserve"> discussion on</w:t>
            </w:r>
            <w:r w:rsidRPr="00925C53">
              <w:rPr>
                <w:color w:val="000000" w:themeColor="text1"/>
                <w:sz w:val="18"/>
                <w:szCs w:val="20"/>
              </w:rPr>
              <w:t xml:space="preserve"> Simultaneous operation of IAB-node’s child and parent links by FDM</w:t>
            </w:r>
            <w:r>
              <w:rPr>
                <w:color w:val="000000" w:themeColor="text1"/>
                <w:sz w:val="18"/>
                <w:szCs w:val="20"/>
              </w:rPr>
              <w:t>.</w:t>
            </w:r>
          </w:p>
        </w:tc>
      </w:tr>
    </w:tbl>
    <w:p w14:paraId="6337C802" w14:textId="183F8722" w:rsidR="006C170D" w:rsidRPr="00925C53" w:rsidRDefault="006C170D" w:rsidP="006C170D">
      <w:pPr>
        <w:rPr>
          <w:sz w:val="20"/>
          <w:szCs w:val="20"/>
        </w:rPr>
      </w:pPr>
    </w:p>
    <w:p w14:paraId="49A5077B" w14:textId="77777777" w:rsidR="00D42F90" w:rsidRDefault="00D42F90" w:rsidP="00D42F9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5B1CE2E2" w14:textId="764B1879" w:rsidR="006C170D" w:rsidRPr="00F070FD" w:rsidRDefault="00D42F90">
      <w:r>
        <w:t xml:space="preserve">[1] </w:t>
      </w:r>
      <w:r w:rsidR="00F070FD" w:rsidRPr="00F070FD">
        <w:t>R4-2108441</w:t>
      </w:r>
      <w:r w:rsidR="00F070FD">
        <w:t xml:space="preserve">, </w:t>
      </w:r>
      <w:r w:rsidR="00F070FD" w:rsidRPr="00F070FD">
        <w:t xml:space="preserve">Email discussion summary for </w:t>
      </w:r>
      <w:r w:rsidR="00F070FD" w:rsidRPr="00F070FD">
        <w:rPr>
          <w:rFonts w:hint="eastAsia"/>
        </w:rPr>
        <w:t>[99-e][316] NR_eIAB</w:t>
      </w:r>
    </w:p>
    <w:p w14:paraId="7E38D2D6" w14:textId="21C4B549" w:rsidR="00D42F90" w:rsidRDefault="0047325E">
      <w:r>
        <w:rPr>
          <w:rFonts w:hint="eastAsia"/>
        </w:rPr>
        <w:t>[</w:t>
      </w:r>
      <w:r>
        <w:t xml:space="preserve">2] RP-210758, </w:t>
      </w:r>
      <w:r w:rsidRPr="0047325E">
        <w:t>WID on Enhancements to Integrated Access and Backhaul</w:t>
      </w:r>
    </w:p>
    <w:p w14:paraId="46370C72" w14:textId="77777777" w:rsidR="008F6C2C" w:rsidRDefault="008F6C2C"/>
    <w:p w14:paraId="48E55717" w14:textId="77777777" w:rsidR="008F6C2C" w:rsidRDefault="008F6C2C"/>
    <w:sectPr w:rsidR="008F6C2C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082B" w16cex:dateUtc="2021-05-25T21:35:00Z"/>
  <w16cex:commentExtensible w16cex:durableId="2458076D" w16cex:dateUtc="2021-05-25T2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30EF93" w16cid:durableId="2458082B"/>
  <w16cid:commentId w16cid:paraId="4AC5E76B" w16cid:durableId="245807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24966" w14:textId="77777777" w:rsidR="003758AB" w:rsidRDefault="003758AB" w:rsidP="006C170D">
      <w:r>
        <w:separator/>
      </w:r>
    </w:p>
  </w:endnote>
  <w:endnote w:type="continuationSeparator" w:id="0">
    <w:p w14:paraId="524E9B0E" w14:textId="77777777" w:rsidR="003758AB" w:rsidRDefault="003758AB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F1B76" w14:textId="77777777" w:rsidR="003758AB" w:rsidRDefault="003758AB" w:rsidP="006C170D">
      <w:r>
        <w:separator/>
      </w:r>
    </w:p>
  </w:footnote>
  <w:footnote w:type="continuationSeparator" w:id="0">
    <w:p w14:paraId="0DF1ECD1" w14:textId="77777777" w:rsidR="003758AB" w:rsidRDefault="003758AB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B90474"/>
    <w:multiLevelType w:val="hybridMultilevel"/>
    <w:tmpl w:val="EDFEC3A0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E091615"/>
    <w:multiLevelType w:val="hybridMultilevel"/>
    <w:tmpl w:val="F7FACF6E"/>
    <w:lvl w:ilvl="0" w:tplc="5ADAB5E0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A167EB"/>
    <w:multiLevelType w:val="hybridMultilevel"/>
    <w:tmpl w:val="E1609E9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5F14F0"/>
    <w:multiLevelType w:val="hybridMultilevel"/>
    <w:tmpl w:val="1046A8E8"/>
    <w:lvl w:ilvl="0" w:tplc="5B842AC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宋体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DA71159"/>
    <w:multiLevelType w:val="hybridMultilevel"/>
    <w:tmpl w:val="6D1A16F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10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32537"/>
    <w:rsid w:val="00071FE0"/>
    <w:rsid w:val="00086CAB"/>
    <w:rsid w:val="000909DB"/>
    <w:rsid w:val="000C5A20"/>
    <w:rsid w:val="000F4059"/>
    <w:rsid w:val="001107C0"/>
    <w:rsid w:val="001B16E9"/>
    <w:rsid w:val="001C2F89"/>
    <w:rsid w:val="001E6006"/>
    <w:rsid w:val="00210ACA"/>
    <w:rsid w:val="00261A25"/>
    <w:rsid w:val="00271469"/>
    <w:rsid w:val="00290E7D"/>
    <w:rsid w:val="002F5FB1"/>
    <w:rsid w:val="003758AB"/>
    <w:rsid w:val="003B7CF4"/>
    <w:rsid w:val="00423F77"/>
    <w:rsid w:val="0047325E"/>
    <w:rsid w:val="00481928"/>
    <w:rsid w:val="00491C96"/>
    <w:rsid w:val="004A2E9D"/>
    <w:rsid w:val="004B40D6"/>
    <w:rsid w:val="004E4598"/>
    <w:rsid w:val="00532EC1"/>
    <w:rsid w:val="00550C20"/>
    <w:rsid w:val="00554C49"/>
    <w:rsid w:val="00560D30"/>
    <w:rsid w:val="00584DBB"/>
    <w:rsid w:val="005D625A"/>
    <w:rsid w:val="00687D8E"/>
    <w:rsid w:val="00693434"/>
    <w:rsid w:val="00695722"/>
    <w:rsid w:val="006C170D"/>
    <w:rsid w:val="006D7430"/>
    <w:rsid w:val="00730FB0"/>
    <w:rsid w:val="00760929"/>
    <w:rsid w:val="007E6038"/>
    <w:rsid w:val="008366AE"/>
    <w:rsid w:val="008806FC"/>
    <w:rsid w:val="0088215A"/>
    <w:rsid w:val="008B49D2"/>
    <w:rsid w:val="008D2E97"/>
    <w:rsid w:val="008F6C2C"/>
    <w:rsid w:val="00916AB2"/>
    <w:rsid w:val="00925C53"/>
    <w:rsid w:val="009679EC"/>
    <w:rsid w:val="00A46680"/>
    <w:rsid w:val="00A73DAD"/>
    <w:rsid w:val="00A96792"/>
    <w:rsid w:val="00AE2902"/>
    <w:rsid w:val="00AF0EC9"/>
    <w:rsid w:val="00B20A3D"/>
    <w:rsid w:val="00B21EFD"/>
    <w:rsid w:val="00B3333B"/>
    <w:rsid w:val="00B3635A"/>
    <w:rsid w:val="00B71C65"/>
    <w:rsid w:val="00C87B9E"/>
    <w:rsid w:val="00CB0314"/>
    <w:rsid w:val="00CE4C49"/>
    <w:rsid w:val="00D01C2E"/>
    <w:rsid w:val="00D42F90"/>
    <w:rsid w:val="00E56197"/>
    <w:rsid w:val="00E94775"/>
    <w:rsid w:val="00EB1995"/>
    <w:rsid w:val="00F070FD"/>
    <w:rsid w:val="00F62F8C"/>
    <w:rsid w:val="00F64E33"/>
    <w:rsid w:val="00F76805"/>
    <w:rsid w:val="00FD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F9E45"/>
  <w15:chartTrackingRefBased/>
  <w15:docId w15:val="{6464DEA8-21BA-48AE-B0C4-AF3485EF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rsid w:val="00D42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2"/>
    <w:uiPriority w:val="34"/>
    <w:qFormat/>
    <w:rsid w:val="00D42F90"/>
    <w:pPr>
      <w:widowControl/>
      <w:spacing w:after="180"/>
      <w:ind w:left="72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D42F9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8"/>
    <w:link w:val="B1Char1"/>
    <w:rsid w:val="005D625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"/>
    <w:link w:val="B2Char"/>
    <w:rsid w:val="005D625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9">
    <w:name w:val="annotation reference"/>
    <w:rsid w:val="005D625A"/>
    <w:rPr>
      <w:rFonts w:eastAsia="Times New Roman"/>
      <w:noProof w:val="0"/>
      <w:kern w:val="2"/>
      <w:sz w:val="16"/>
      <w:lang w:val="en-GB"/>
    </w:rPr>
  </w:style>
  <w:style w:type="paragraph" w:styleId="aa">
    <w:name w:val="annotation text"/>
    <w:basedOn w:val="a"/>
    <w:link w:val="Char3"/>
    <w:rsid w:val="005D625A"/>
    <w:pPr>
      <w:widowControl/>
      <w:jc w:val="left"/>
    </w:pPr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Char3">
    <w:name w:val="批注文字 Char"/>
    <w:basedOn w:val="a0"/>
    <w:link w:val="aa"/>
    <w:rsid w:val="005D625A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5D625A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5D625A"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Char4"/>
    <w:uiPriority w:val="99"/>
    <w:semiHidden/>
    <w:unhideWhenUsed/>
    <w:rsid w:val="005D625A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D625A"/>
    <w:rPr>
      <w:sz w:val="18"/>
      <w:szCs w:val="18"/>
    </w:rPr>
  </w:style>
  <w:style w:type="character" w:styleId="ac">
    <w:name w:val="Strong"/>
    <w:uiPriority w:val="22"/>
    <w:qFormat/>
    <w:rsid w:val="00AE2902"/>
    <w:rPr>
      <w:b/>
      <w:bCs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8F6C2C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har5">
    <w:name w:val="批注主题 Char"/>
    <w:basedOn w:val="Char3"/>
    <w:link w:val="ad"/>
    <w:uiPriority w:val="99"/>
    <w:semiHidden/>
    <w:rsid w:val="008F6C2C"/>
    <w:rPr>
      <w:rFonts w:ascii="Times New Roman" w:eastAsia="MS Gothic" w:hAnsi="Times New Roman" w:cs="Times New Roman"/>
      <w:b/>
      <w:bCs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cp:lastPrinted>2021-05-26T01:41:00Z</cp:lastPrinted>
  <dcterms:created xsi:type="dcterms:W3CDTF">2021-05-26T02:38:00Z</dcterms:created>
  <dcterms:modified xsi:type="dcterms:W3CDTF">2021-05-26T09:00:00Z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D:\Work\3GPP\RAN4\2021\RAN4#98bis-e\Draft\IAB\R4-210XXXX_LA_PC.docx</vt:lpwstr>
  </property>
</Properties>
</file>